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984F2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生物医药产业法律服务业务交流会日程安排</w:t>
      </w:r>
    </w:p>
    <w:p w14:paraId="1E2AF09C">
      <w:pPr>
        <w:jc w:val="center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9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978"/>
        <w:gridCol w:w="829"/>
        <w:gridCol w:w="5379"/>
        <w:gridCol w:w="1430"/>
      </w:tblGrid>
      <w:tr w14:paraId="41E99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311" w:type="dxa"/>
            <w:gridSpan w:val="2"/>
            <w:shd w:val="clear" w:color="auto" w:fill="D8D8D8" w:themeFill="background1" w:themeFillShade="D9"/>
            <w:vAlign w:val="center"/>
          </w:tcPr>
          <w:p w14:paraId="057F26A7">
            <w:pPr>
              <w:keepNext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时  间</w:t>
            </w:r>
          </w:p>
        </w:tc>
        <w:tc>
          <w:tcPr>
            <w:tcW w:w="6208" w:type="dxa"/>
            <w:gridSpan w:val="2"/>
            <w:shd w:val="clear" w:color="auto" w:fill="D8D8D8" w:themeFill="background1" w:themeFillShade="D9"/>
            <w:vAlign w:val="center"/>
          </w:tcPr>
          <w:p w14:paraId="1BDB3E64">
            <w:pPr>
              <w:keepNext/>
              <w:widowControl/>
              <w:numPr>
                <w:ilvl w:val="255"/>
                <w:numId w:val="0"/>
              </w:num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课程内容及主讲人</w:t>
            </w:r>
          </w:p>
        </w:tc>
        <w:tc>
          <w:tcPr>
            <w:tcW w:w="1430" w:type="dxa"/>
            <w:shd w:val="clear" w:color="auto" w:fill="D8D8D8" w:themeFill="background1" w:themeFillShade="D9"/>
            <w:vAlign w:val="center"/>
          </w:tcPr>
          <w:p w14:paraId="44F54564">
            <w:pPr>
              <w:keepNext/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主持人</w:t>
            </w:r>
          </w:p>
        </w:tc>
      </w:tr>
      <w:tr w14:paraId="679DF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1333" w:type="dxa"/>
            <w:vMerge w:val="restart"/>
            <w:vAlign w:val="center"/>
          </w:tcPr>
          <w:p w14:paraId="61492E4C">
            <w:pPr>
              <w:keepNext/>
              <w:widowControl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kern w:val="0"/>
                <w:sz w:val="24"/>
                <w:szCs w:val="24"/>
              </w:rPr>
              <w:t>6月14日</w:t>
            </w:r>
          </w:p>
          <w:p w14:paraId="25A377FF">
            <w:pPr>
              <w:keepNext/>
              <w:widowControl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（星期六）</w:t>
            </w:r>
          </w:p>
        </w:tc>
        <w:tc>
          <w:tcPr>
            <w:tcW w:w="978" w:type="dxa"/>
            <w:vAlign w:val="center"/>
          </w:tcPr>
          <w:p w14:paraId="6D0EFA6C">
            <w:pPr>
              <w:keepNext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9:00-</w:t>
            </w:r>
          </w:p>
          <w:p w14:paraId="1595CE43">
            <w:pPr>
              <w:keepNext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9:50</w:t>
            </w:r>
          </w:p>
        </w:tc>
        <w:tc>
          <w:tcPr>
            <w:tcW w:w="829" w:type="dxa"/>
            <w:vAlign w:val="center"/>
          </w:tcPr>
          <w:p w14:paraId="2F16A294">
            <w:pPr>
              <w:keepNext/>
              <w:widowControl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开幕式</w:t>
            </w:r>
          </w:p>
        </w:tc>
        <w:tc>
          <w:tcPr>
            <w:tcW w:w="5379" w:type="dxa"/>
          </w:tcPr>
          <w:p w14:paraId="1267D120">
            <w:pPr>
              <w:keepNext/>
              <w:widowControl/>
              <w:numPr>
                <w:ilvl w:val="255"/>
                <w:numId w:val="0"/>
              </w:num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致辞嘉宾：</w:t>
            </w:r>
          </w:p>
          <w:p w14:paraId="33CE656F">
            <w:pPr>
              <w:keepNext/>
              <w:widowControl/>
              <w:spacing w:line="400" w:lineRule="exact"/>
              <w:jc w:val="both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1.石家庄市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政府领导</w:t>
            </w:r>
          </w:p>
          <w:p w14:paraId="10161EA1">
            <w:pPr>
              <w:keepNext/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2.河北省律协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会长</w:t>
            </w:r>
          </w:p>
          <w:p w14:paraId="3BA1CF05">
            <w:pPr>
              <w:keepNext/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3.河北省司法厅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领导</w:t>
            </w:r>
          </w:p>
          <w:p w14:paraId="498FC610">
            <w:pPr>
              <w:keepNext/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4.全国律协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领导</w:t>
            </w:r>
          </w:p>
        </w:tc>
        <w:tc>
          <w:tcPr>
            <w:tcW w:w="1430" w:type="dxa"/>
            <w:vAlign w:val="center"/>
          </w:tcPr>
          <w:p w14:paraId="0DD90F69">
            <w:pPr>
              <w:keepNext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bookmarkStart w:id="0" w:name="OLE_LINK2"/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全国律协医药卫生法律专业委员会主任</w:t>
            </w:r>
          </w:p>
          <w:p w14:paraId="2BAE2616">
            <w:pPr>
              <w:keepNext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万欣</w:t>
            </w:r>
            <w:bookmarkEnd w:id="0"/>
          </w:p>
        </w:tc>
      </w:tr>
      <w:tr w14:paraId="01D3A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33" w:type="dxa"/>
            <w:vMerge w:val="continue"/>
            <w:vAlign w:val="center"/>
          </w:tcPr>
          <w:p w14:paraId="0A1BE90B">
            <w:pPr>
              <w:keepNext/>
              <w:widowControl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1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14:paraId="6BC7F361">
            <w:pPr>
              <w:keepNext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9:50-</w:t>
            </w:r>
          </w:p>
          <w:p w14:paraId="70D0CCC4">
            <w:pPr>
              <w:keepNext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10:00</w:t>
            </w:r>
          </w:p>
        </w:tc>
        <w:tc>
          <w:tcPr>
            <w:tcW w:w="7638" w:type="dxa"/>
            <w:gridSpan w:val="3"/>
            <w:vAlign w:val="center"/>
          </w:tcPr>
          <w:p w14:paraId="154C7736">
            <w:pPr>
              <w:keepNext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休息</w:t>
            </w:r>
          </w:p>
        </w:tc>
      </w:tr>
      <w:tr w14:paraId="553DD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2" w:hRule="atLeast"/>
          <w:jc w:val="center"/>
        </w:trPr>
        <w:tc>
          <w:tcPr>
            <w:tcW w:w="1333" w:type="dxa"/>
            <w:vMerge w:val="continue"/>
            <w:vAlign w:val="center"/>
          </w:tcPr>
          <w:p w14:paraId="0130EF87">
            <w:pPr>
              <w:keepNext/>
              <w:widowControl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978" w:type="dxa"/>
            <w:vAlign w:val="center"/>
          </w:tcPr>
          <w:p w14:paraId="4D61C32B">
            <w:pPr>
              <w:keepNext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10:00-</w:t>
            </w:r>
          </w:p>
          <w:p w14:paraId="3A891A25">
            <w:pPr>
              <w:keepNext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12:00</w:t>
            </w:r>
          </w:p>
        </w:tc>
        <w:tc>
          <w:tcPr>
            <w:tcW w:w="829" w:type="dxa"/>
            <w:vAlign w:val="center"/>
          </w:tcPr>
          <w:p w14:paraId="3F2B9BDF">
            <w:pPr>
              <w:keepNext/>
              <w:widowControl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主旨演讲</w:t>
            </w:r>
          </w:p>
        </w:tc>
        <w:tc>
          <w:tcPr>
            <w:tcW w:w="5379" w:type="dxa"/>
            <w:vAlign w:val="center"/>
          </w:tcPr>
          <w:p w14:paraId="07079AAC">
            <w:pPr>
              <w:pStyle w:val="6"/>
              <w:spacing w:line="400" w:lineRule="exact"/>
              <w:ind w:left="0"/>
              <w:jc w:val="both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发言人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：许伟 国家药品监督管理局医疗器械技术审评中心原副主任</w:t>
            </w:r>
          </w:p>
          <w:p w14:paraId="379D3917">
            <w:pPr>
              <w:pStyle w:val="6"/>
              <w:numPr>
                <w:ilvl w:val="255"/>
                <w:numId w:val="0"/>
              </w:num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主题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: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我国医疗器械监管国家化进程加速——助力企业参与国际竞争</w:t>
            </w:r>
          </w:p>
          <w:p w14:paraId="25A3F150">
            <w:pPr>
              <w:pStyle w:val="6"/>
              <w:spacing w:line="400" w:lineRule="exact"/>
              <w:ind w:left="0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2.发言人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方朝义 河北中医药大学副校长</w:t>
            </w:r>
          </w:p>
          <w:p w14:paraId="1D6D4841">
            <w:pPr>
              <w:pStyle w:val="6"/>
              <w:spacing w:line="400" w:lineRule="exact"/>
              <w:ind w:left="0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主题：数字赋能中医药健康管理的AI场景搭建与实践</w:t>
            </w:r>
          </w:p>
          <w:p w14:paraId="4C53E697">
            <w:pPr>
              <w:pStyle w:val="6"/>
              <w:spacing w:line="400" w:lineRule="exact"/>
              <w:ind w:left="0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发言人：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杨占新 河北省市场监督管理局法规处原处长</w:t>
            </w:r>
          </w:p>
          <w:p w14:paraId="239AA563">
            <w:pPr>
              <w:pStyle w:val="6"/>
              <w:spacing w:line="400" w:lineRule="exact"/>
              <w:ind w:left="0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主题：生产、销售假劣药犯罪的司法认定难题与路径优化——基于假劣药界分的法律适用之探讨</w:t>
            </w:r>
          </w:p>
          <w:p w14:paraId="7EC780CE">
            <w:pPr>
              <w:pStyle w:val="6"/>
              <w:spacing w:line="400" w:lineRule="exact"/>
              <w:ind w:left="0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4.发言人：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卢意光 全国律协医药委副主任</w:t>
            </w:r>
          </w:p>
          <w:p w14:paraId="52894561">
            <w:pPr>
              <w:keepNext/>
              <w:widowControl/>
              <w:spacing w:line="400" w:lineRule="exact"/>
              <w:jc w:val="both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主题:医药</w:t>
            </w:r>
            <w:bookmarkStart w:id="3" w:name="_GoBack"/>
            <w:bookmarkEnd w:id="3"/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企业出海过程中律师的机遇与挑战</w:t>
            </w:r>
          </w:p>
        </w:tc>
        <w:tc>
          <w:tcPr>
            <w:tcW w:w="1430" w:type="dxa"/>
            <w:vAlign w:val="center"/>
          </w:tcPr>
          <w:p w14:paraId="63D4D801">
            <w:pPr>
              <w:keepNext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全国律协医药卫生法律专业委员会主任</w:t>
            </w:r>
          </w:p>
          <w:p w14:paraId="773768E9">
            <w:pPr>
              <w:keepNext/>
              <w:widowControl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万欣</w:t>
            </w:r>
          </w:p>
        </w:tc>
      </w:tr>
      <w:tr w14:paraId="342EC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8" w:hRule="atLeast"/>
          <w:jc w:val="center"/>
        </w:trPr>
        <w:tc>
          <w:tcPr>
            <w:tcW w:w="1333" w:type="dxa"/>
            <w:vMerge w:val="continue"/>
            <w:vAlign w:val="center"/>
          </w:tcPr>
          <w:p w14:paraId="3101D2F2">
            <w:pPr>
              <w:keepNext/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14:paraId="2E0651A7">
            <w:pPr>
              <w:keepNext/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13:00-</w:t>
            </w:r>
          </w:p>
          <w:p w14:paraId="43772EF0">
            <w:pPr>
              <w:keepNext/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14:10</w:t>
            </w:r>
          </w:p>
        </w:tc>
        <w:tc>
          <w:tcPr>
            <w:tcW w:w="829" w:type="dxa"/>
            <w:vAlign w:val="center"/>
          </w:tcPr>
          <w:p w14:paraId="4E507AAA">
            <w:pPr>
              <w:keepNext/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主题：医药企业合规体系建设</w:t>
            </w:r>
          </w:p>
        </w:tc>
        <w:tc>
          <w:tcPr>
            <w:tcW w:w="5379" w:type="dxa"/>
            <w:vAlign w:val="center"/>
          </w:tcPr>
          <w:p w14:paraId="45D2A548">
            <w:pPr>
              <w:pStyle w:val="6"/>
              <w:spacing w:line="400" w:lineRule="exact"/>
              <w:ind w:left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1.发言人：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赵丽华 全国律协医药委副主任</w:t>
            </w:r>
          </w:p>
          <w:p w14:paraId="3D1B9808">
            <w:pPr>
              <w:pStyle w:val="6"/>
              <w:spacing w:line="400" w:lineRule="exact"/>
              <w:ind w:left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题目:药物和临床试验研究伦理合规审查风控的法律路径研究</w:t>
            </w:r>
          </w:p>
          <w:p w14:paraId="66A43708">
            <w:pPr>
              <w:pStyle w:val="6"/>
              <w:tabs>
                <w:tab w:val="left" w:pos="245"/>
              </w:tabs>
              <w:spacing w:line="400" w:lineRule="exact"/>
              <w:ind w:left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与谈人：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刘霄峰 陕西许小平律师事务所</w:t>
            </w:r>
          </w:p>
          <w:p w14:paraId="44E01CBA">
            <w:pPr>
              <w:pStyle w:val="6"/>
              <w:spacing w:line="400" w:lineRule="exact"/>
              <w:ind w:left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题目:临床试验合规危机与重构：从伦理审查到数据造假的风险防控</w:t>
            </w:r>
          </w:p>
          <w:p w14:paraId="64BAD7D8">
            <w:pPr>
              <w:keepNext/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zh-TW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zh-TW"/>
              </w:rPr>
              <w:t>2.发言人：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zh-TW"/>
              </w:rPr>
              <w:t>贺彦 北京德恒（兰州）律师事务所</w:t>
            </w:r>
          </w:p>
          <w:p w14:paraId="6EF77639">
            <w:pPr>
              <w:pStyle w:val="6"/>
              <w:spacing w:line="400" w:lineRule="exact"/>
              <w:ind w:left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题目:政府主导为医疗机构建立行政合规制度在法治政府建设中的必要性</w:t>
            </w:r>
          </w:p>
          <w:p w14:paraId="267F531B">
            <w:pPr>
              <w:pStyle w:val="6"/>
              <w:spacing w:line="400" w:lineRule="exact"/>
              <w:ind w:left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3.与谈人：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任月佼 河北冀石律师事务所 </w:t>
            </w:r>
          </w:p>
          <w:p w14:paraId="7DA409F2">
            <w:pPr>
              <w:pStyle w:val="6"/>
              <w:spacing w:line="400" w:lineRule="exact"/>
              <w:ind w:left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题目：从“带金销售”到合规转型：医药行业反商业贿赂研究</w:t>
            </w:r>
          </w:p>
        </w:tc>
        <w:tc>
          <w:tcPr>
            <w:tcW w:w="1430" w:type="dxa"/>
            <w:vAlign w:val="center"/>
          </w:tcPr>
          <w:p w14:paraId="191E92A3">
            <w:pPr>
              <w:keepNext/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全国律协医药卫生法律专业委员会副主任李平</w:t>
            </w:r>
          </w:p>
        </w:tc>
      </w:tr>
      <w:tr w14:paraId="7C3AF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9" w:hRule="atLeast"/>
          <w:jc w:val="center"/>
        </w:trPr>
        <w:tc>
          <w:tcPr>
            <w:tcW w:w="1333" w:type="dxa"/>
            <w:vMerge w:val="continue"/>
            <w:vAlign w:val="center"/>
          </w:tcPr>
          <w:p w14:paraId="325FA349">
            <w:pPr>
              <w:keepNext/>
              <w:widowControl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1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14:paraId="1A07F6B9">
            <w:pPr>
              <w:keepNext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14:10-15:40</w:t>
            </w:r>
          </w:p>
        </w:tc>
        <w:tc>
          <w:tcPr>
            <w:tcW w:w="829" w:type="dxa"/>
            <w:vAlign w:val="center"/>
          </w:tcPr>
          <w:p w14:paraId="3E90CA75">
            <w:pPr>
              <w:keepNext/>
              <w:widowControl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bookmarkStart w:id="1" w:name="OLE_LINK8"/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主题：</w:t>
            </w:r>
            <w:bookmarkEnd w:id="1"/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医药企业研发与创新保护</w:t>
            </w:r>
          </w:p>
        </w:tc>
        <w:tc>
          <w:tcPr>
            <w:tcW w:w="5379" w:type="dxa"/>
            <w:vAlign w:val="center"/>
          </w:tcPr>
          <w:p w14:paraId="33E4A59B">
            <w:pPr>
              <w:pStyle w:val="6"/>
              <w:tabs>
                <w:tab w:val="left" w:pos="195"/>
              </w:tabs>
              <w:spacing w:line="400" w:lineRule="exact"/>
              <w:ind w:left="0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1.发言人：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张小波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全国律协医药委副主任</w:t>
            </w:r>
          </w:p>
          <w:p w14:paraId="1E3E7825">
            <w:pPr>
              <w:keepNext/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题目：临床试验数据真实性认定原则与防范建议</w:t>
            </w:r>
          </w:p>
          <w:p w14:paraId="7793AA75">
            <w:pPr>
              <w:keepNext/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与谈人：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王蒙 国浩律师（南京）事务所</w:t>
            </w:r>
          </w:p>
          <w:p w14:paraId="76FF544B">
            <w:pPr>
              <w:pStyle w:val="6"/>
              <w:spacing w:line="400" w:lineRule="exact"/>
              <w:ind w:left="0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题目：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药品临床试验数据监管制度的构建与完善</w:t>
            </w:r>
          </w:p>
          <w:p w14:paraId="27B0A7F0">
            <w:pPr>
              <w:keepNext/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2.发言人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：胡敏</w:t>
            </w:r>
            <w:r>
              <w:rPr>
                <w:rFonts w:hint="eastAsia" w:cs="微软雅黑" w:asciiTheme="minorEastAsia" w:hAnsiTheme="minorEastAsia" w:eastAsiaTheme="minorEastAsia"/>
                <w:bCs/>
                <w:sz w:val="24"/>
                <w:szCs w:val="24"/>
              </w:rPr>
              <w:t>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</w:t>
            </w:r>
            <w:bookmarkStart w:id="2" w:name="OLE_LINK9"/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深圳数据交易所</w:t>
            </w:r>
            <w:bookmarkEnd w:id="2"/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合规部经理</w:t>
            </w:r>
          </w:p>
          <w:p w14:paraId="4E925E73">
            <w:pPr>
              <w:keepNext/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题目：数据要素市场化视角下的医疗健康数据开发与利用——对两个数据交易案例的研究</w:t>
            </w:r>
          </w:p>
          <w:p w14:paraId="68ED88CA">
            <w:pPr>
              <w:keepNext/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3.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zh-TW"/>
              </w:rPr>
              <w:t>发言人：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宋亚洋 江苏泰和（泰州）律师事务所</w:t>
            </w:r>
          </w:p>
          <w:p w14:paraId="1157C58A">
            <w:pPr>
              <w:keepNext/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题目：医药科技成果转化的路径与法律保护</w:t>
            </w:r>
          </w:p>
          <w:p w14:paraId="1CE491F8">
            <w:pPr>
              <w:keepNext/>
              <w:widowControl/>
              <w:spacing w:line="400" w:lineRule="exact"/>
              <w:jc w:val="both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与谈人：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王伟杰 河南（国基）律师事务所</w:t>
            </w:r>
          </w:p>
          <w:p w14:paraId="07C0A28D">
            <w:pPr>
              <w:keepNext/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题目:医院专利现状及转化时间困境分析与应对</w:t>
            </w:r>
          </w:p>
        </w:tc>
        <w:tc>
          <w:tcPr>
            <w:tcW w:w="1430" w:type="dxa"/>
            <w:vAlign w:val="center"/>
          </w:tcPr>
          <w:p w14:paraId="0428AB55">
            <w:pPr>
              <w:keepNext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全国律协医药卫生法律专业委员会副主任杨美莲</w:t>
            </w:r>
          </w:p>
        </w:tc>
      </w:tr>
      <w:tr w14:paraId="3534F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8" w:hRule="atLeast"/>
          <w:jc w:val="center"/>
        </w:trPr>
        <w:tc>
          <w:tcPr>
            <w:tcW w:w="1333" w:type="dxa"/>
            <w:vMerge w:val="continue"/>
            <w:vAlign w:val="center"/>
          </w:tcPr>
          <w:p w14:paraId="16EC4157">
            <w:pPr>
              <w:keepNext/>
              <w:widowControl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1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14:paraId="009363FA">
            <w:pPr>
              <w:keepNext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15:40-16:50</w:t>
            </w:r>
          </w:p>
        </w:tc>
        <w:tc>
          <w:tcPr>
            <w:tcW w:w="829" w:type="dxa"/>
            <w:vAlign w:val="center"/>
          </w:tcPr>
          <w:p w14:paraId="316F183B">
            <w:pPr>
              <w:keepNext/>
              <w:widowControl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主题：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医药企业争议解决</w:t>
            </w:r>
          </w:p>
        </w:tc>
        <w:tc>
          <w:tcPr>
            <w:tcW w:w="5379" w:type="dxa"/>
            <w:vAlign w:val="center"/>
          </w:tcPr>
          <w:p w14:paraId="13A795B4">
            <w:pPr>
              <w:pStyle w:val="6"/>
              <w:tabs>
                <w:tab w:val="left" w:pos="245"/>
                <w:tab w:val="left" w:pos="312"/>
              </w:tabs>
              <w:spacing w:line="400" w:lineRule="exact"/>
              <w:ind w:left="0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lang w:val="en-US" w:eastAsia="zh-CN"/>
              </w:rPr>
              <w:t>1.发言人：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 xml:space="preserve">苏子上 </w:t>
            </w:r>
            <w:r>
              <w:rPr>
                <w:rFonts w:hint="eastAsia" w:ascii="仿宋_GB2312" w:hAnsi="仿宋" w:eastAsia="仿宋_GB2312" w:cs="仿宋"/>
                <w:spacing w:val="-8"/>
                <w:sz w:val="24"/>
                <w:szCs w:val="24"/>
                <w:lang w:val="en-US" w:eastAsia="zh-CN"/>
              </w:rPr>
              <w:t>河北鸿翔（石家庄）律师事务所</w:t>
            </w:r>
          </w:p>
          <w:p w14:paraId="70DB963C">
            <w:pPr>
              <w:pStyle w:val="6"/>
              <w:spacing w:line="400" w:lineRule="exact"/>
              <w:ind w:left="0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题目: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医药企业争议解决机制的选择、运用与风险防范研究—仲裁、诉讼与合规管理的整合视角</w:t>
            </w:r>
          </w:p>
          <w:p w14:paraId="2D477FBF">
            <w:pPr>
              <w:pStyle w:val="6"/>
              <w:spacing w:line="400" w:lineRule="exact"/>
              <w:ind w:left="0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lang w:val="en-US" w:eastAsia="zh-CN"/>
              </w:rPr>
              <w:t>与谈人：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沈涛 北京大成（上海）律师事务所</w:t>
            </w:r>
          </w:p>
          <w:p w14:paraId="28B071F7">
            <w:pPr>
              <w:pStyle w:val="6"/>
              <w:tabs>
                <w:tab w:val="left" w:pos="226"/>
              </w:tabs>
              <w:spacing w:line="400" w:lineRule="exact"/>
              <w:ind w:left="0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题目：药品质量纠纷中的举证责任倒置：《民法典》第1222条在药害案件的适用</w:t>
            </w:r>
          </w:p>
          <w:p w14:paraId="35E2E730">
            <w:pPr>
              <w:pStyle w:val="6"/>
              <w:tabs>
                <w:tab w:val="left" w:pos="226"/>
              </w:tabs>
              <w:spacing w:line="400" w:lineRule="exact"/>
              <w:ind w:left="0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lang w:val="en-US" w:eastAsia="zh-CN"/>
              </w:rPr>
              <w:t>2.发言人：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张义 河北北华律师事务所</w:t>
            </w:r>
          </w:p>
          <w:p w14:paraId="26884192">
            <w:pPr>
              <w:pStyle w:val="6"/>
              <w:spacing w:line="400" w:lineRule="exact"/>
              <w:ind w:left="0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题目: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妨害药品管理罪的实践分析</w:t>
            </w:r>
          </w:p>
          <w:p w14:paraId="13A0626A">
            <w:pPr>
              <w:pStyle w:val="6"/>
              <w:spacing w:line="400" w:lineRule="exact"/>
              <w:ind w:left="0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lang w:val="en-US" w:eastAsia="zh-CN"/>
              </w:rPr>
              <w:t>与谈人：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张梦妍 石家庄学院法学与社会学院</w:t>
            </w:r>
          </w:p>
          <w:p w14:paraId="0AEC2F50">
            <w:pPr>
              <w:keepNext/>
              <w:widowControl/>
              <w:spacing w:line="400" w:lineRule="exact"/>
              <w:jc w:val="both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题目：中西医结合医疗损害责任认定：以中药注射剂不良反应为分析样本</w:t>
            </w:r>
          </w:p>
        </w:tc>
        <w:tc>
          <w:tcPr>
            <w:tcW w:w="1430" w:type="dxa"/>
            <w:vAlign w:val="center"/>
          </w:tcPr>
          <w:p w14:paraId="21DFC963">
            <w:pPr>
              <w:keepNext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全国律协医药卫生法律专业委员会副主任陈红梅</w:t>
            </w:r>
          </w:p>
        </w:tc>
      </w:tr>
      <w:tr w14:paraId="72A91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  <w:jc w:val="center"/>
        </w:trPr>
        <w:tc>
          <w:tcPr>
            <w:tcW w:w="1333" w:type="dxa"/>
            <w:vMerge w:val="continue"/>
            <w:vAlign w:val="center"/>
          </w:tcPr>
          <w:p w14:paraId="514C39B2">
            <w:pPr>
              <w:keepNext/>
              <w:widowControl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1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14:paraId="7AF11724">
            <w:pPr>
              <w:keepNext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16:50-17:20</w:t>
            </w:r>
          </w:p>
        </w:tc>
        <w:tc>
          <w:tcPr>
            <w:tcW w:w="829" w:type="dxa"/>
            <w:vAlign w:val="center"/>
          </w:tcPr>
          <w:p w14:paraId="0E11B68B">
            <w:pPr>
              <w:keepNext/>
              <w:widowControl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总结</w:t>
            </w:r>
          </w:p>
        </w:tc>
        <w:tc>
          <w:tcPr>
            <w:tcW w:w="5379" w:type="dxa"/>
            <w:vAlign w:val="center"/>
          </w:tcPr>
          <w:p w14:paraId="5894ACB7">
            <w:pPr>
              <w:keepNext/>
              <w:widowControl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bCs/>
                <w:spacing w:val="-10"/>
                <w:kern w:val="0"/>
                <w:sz w:val="24"/>
                <w:szCs w:val="24"/>
              </w:rPr>
              <w:t>全国律协医药卫生法律专业委员会主任万欣总结</w:t>
            </w:r>
          </w:p>
          <w:p w14:paraId="5AB2C77D">
            <w:pPr>
              <w:keepNext/>
              <w:widowControl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2.监事发言</w:t>
            </w:r>
          </w:p>
        </w:tc>
        <w:tc>
          <w:tcPr>
            <w:tcW w:w="1430" w:type="dxa"/>
            <w:vAlign w:val="center"/>
          </w:tcPr>
          <w:p w14:paraId="179BEC8A">
            <w:pPr>
              <w:keepNext/>
              <w:widowControl/>
              <w:spacing w:line="400" w:lineRule="exac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全国律协医药卫生法律专业委员会副主任申爱军</w:t>
            </w:r>
          </w:p>
        </w:tc>
      </w:tr>
    </w:tbl>
    <w:p w14:paraId="559066D7">
      <w:pPr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3000509000000000000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24B84"/>
    <w:rsid w:val="00491C8A"/>
    <w:rsid w:val="01A20F1D"/>
    <w:rsid w:val="03B8505C"/>
    <w:rsid w:val="05D173F4"/>
    <w:rsid w:val="0B332E62"/>
    <w:rsid w:val="10861BE0"/>
    <w:rsid w:val="11015B72"/>
    <w:rsid w:val="177461C3"/>
    <w:rsid w:val="1A1A3825"/>
    <w:rsid w:val="1C4C2E07"/>
    <w:rsid w:val="21627804"/>
    <w:rsid w:val="23A67B69"/>
    <w:rsid w:val="24A973A8"/>
    <w:rsid w:val="2F66417D"/>
    <w:rsid w:val="318B5BFF"/>
    <w:rsid w:val="36C73FA8"/>
    <w:rsid w:val="3EB713A7"/>
    <w:rsid w:val="3F3E3C2F"/>
    <w:rsid w:val="49831FB1"/>
    <w:rsid w:val="4C9F0965"/>
    <w:rsid w:val="4DB24B84"/>
    <w:rsid w:val="4F1265D2"/>
    <w:rsid w:val="586438F5"/>
    <w:rsid w:val="5DCD7847"/>
    <w:rsid w:val="63E55CD3"/>
    <w:rsid w:val="72E254FD"/>
    <w:rsid w:val="730F07D3"/>
    <w:rsid w:val="74592E42"/>
    <w:rsid w:val="75AB2CB8"/>
    <w:rsid w:val="75F6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Other|1"/>
    <w:basedOn w:val="1"/>
    <w:qFormat/>
    <w:uiPriority w:val="0"/>
    <w:pPr>
      <w:ind w:left="80"/>
    </w:pPr>
    <w:rPr>
      <w:rFonts w:ascii="宋体" w:hAnsi="宋体" w:cs="宋体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2881</Words>
  <Characters>3144</Characters>
  <Lines>0</Lines>
  <Paragraphs>0</Paragraphs>
  <TotalTime>1</TotalTime>
  <ScaleCrop>false</ScaleCrop>
  <LinksUpToDate>false</LinksUpToDate>
  <CharactersWithSpaces>3277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2025-06-06T07:28:00Z</dcterms:created>
  <dc:creator>君&amp;Jun</dc:creator>
  <cp:lastModifiedBy>君&amp;Jun</cp:lastModifiedBy>
  <dcterms:modified xsi:type="dcterms:W3CDTF">2025-06-09T01:57:47Z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7CE65DB64A674018A7FD9EDCEF4A7A39_13</vt:lpwstr>
  </property>
  <property fmtid="{D5CDD505-2E9C-101B-9397-08002B2CF9AE}" pid="4" name="KSOTemplateDocerSaveRecord">
    <vt:lpwstr>eyJoZGlkIjoiNzliN2RlNjU2OTQ0NGU2NWE4M2Y0NjFhNWFmZjQ1ZGEiLCJ1c2VySWQiOiI3MjUwODA2MTcifQ==</vt:lpwstr>
  </property>
</Properties>
</file>