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"/>
          <w:b/>
          <w:bCs/>
          <w:sz w:val="44"/>
        </w:rPr>
      </w:pPr>
      <w:r>
        <w:rPr>
          <w:rFonts w:hint="eastAsia" w:eastAsia="仿宋"/>
          <w:b/>
          <w:bCs/>
          <w:sz w:val="44"/>
        </w:rPr>
        <w:t>石家庄市律师协会</w:t>
      </w:r>
      <w:r>
        <w:rPr>
          <w:rFonts w:hint="eastAsia" w:eastAsia="仿宋"/>
          <w:b/>
          <w:bCs/>
          <w:sz w:val="44"/>
          <w:lang w:val="en-US" w:eastAsia="zh-CN"/>
        </w:rPr>
        <w:t>新组建的</w:t>
      </w:r>
      <w:r>
        <w:rPr>
          <w:rFonts w:hint="eastAsia" w:eastAsia="仿宋"/>
          <w:b/>
          <w:bCs/>
          <w:sz w:val="44"/>
        </w:rPr>
        <w:t>专门委员会</w:t>
      </w:r>
    </w:p>
    <w:p>
      <w:pPr>
        <w:jc w:val="center"/>
        <w:rPr>
          <w:rFonts w:hint="eastAsia" w:eastAsia="仿宋"/>
          <w:b/>
          <w:bCs/>
          <w:sz w:val="44"/>
        </w:rPr>
      </w:pPr>
      <w:r>
        <w:rPr>
          <w:rFonts w:hint="eastAsia" w:eastAsia="仿宋"/>
          <w:b/>
          <w:bCs/>
          <w:sz w:val="44"/>
        </w:rPr>
        <w:t>拟设置方案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一</w:t>
      </w:r>
      <w:r>
        <w:rPr>
          <w:rFonts w:hint="eastAsia" w:eastAsia="仿宋"/>
          <w:sz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行业发展战略指导委员会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 主要职责：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 1、对律师行业发展的趋势进行调研，拟定全市律师行业短期、中期、长期发展规划。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2、对我市律师行业当前存在的问题进行研究，提供解决方案，协调有关部门进行解决。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3、就提高会员业务水平、拓展业务领域问题进行调研，协调协会各专业委员会为会员提供服务。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4、组织律师事务所总结、交流管理工作经验，对律师事务所的内部管理提出指导性意见；      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5</w:t>
      </w:r>
      <w:r>
        <w:rPr>
          <w:rFonts w:hint="eastAsia" w:eastAsia="仿宋"/>
          <w:sz w:val="32"/>
        </w:rPr>
        <w:t>、协会有关规则规定的其他职责。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参政议政委员会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主要职责：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1</w:t>
      </w:r>
      <w:r>
        <w:rPr>
          <w:rFonts w:hint="eastAsia" w:eastAsia="仿宋"/>
          <w:sz w:val="32"/>
        </w:rPr>
        <w:t>、联系担任人大代表、政协委员的律师和加入各民主党派的律师，组织、鼓励、帮助担任人大代表的律师依法履行职责，担任政协委员和加入各民主党派的律师积极参政议政。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2</w:t>
      </w:r>
      <w:r>
        <w:rPr>
          <w:rFonts w:hint="eastAsia" w:eastAsia="仿宋"/>
          <w:sz w:val="32"/>
        </w:rPr>
        <w:t>、联络各党政机关、社会团体，为协会和会员搭建工作和活动平台。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 w:eastAsia="仿宋"/>
          <w:sz w:val="32"/>
        </w:rPr>
        <w:t>、协会有关规则规定的其他职责。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eastAsia="仿宋" w:cs="Times New Roman"/>
          <w:b/>
          <w:bCs/>
          <w:sz w:val="44"/>
          <w:lang w:val="en-US" w:eastAsia="zh-CN"/>
        </w:rPr>
      </w:pPr>
      <w:r>
        <w:rPr>
          <w:rFonts w:hint="eastAsia" w:eastAsia="仿宋" w:cs="Times New Roman"/>
          <w:b/>
          <w:bCs/>
          <w:sz w:val="44"/>
        </w:rPr>
        <w:t>石家庄市律师协会</w:t>
      </w:r>
      <w:r>
        <w:rPr>
          <w:rFonts w:hint="eastAsia" w:eastAsia="仿宋" w:cs="Times New Roman"/>
          <w:b/>
          <w:bCs/>
          <w:sz w:val="44"/>
          <w:lang w:val="en-US" w:eastAsia="zh-CN"/>
        </w:rPr>
        <w:t>新组建和拟设立的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eastAsia="仿宋" w:cs="Times New Roman"/>
          <w:b/>
          <w:bCs/>
          <w:sz w:val="44"/>
        </w:rPr>
      </w:pPr>
      <w:r>
        <w:rPr>
          <w:rFonts w:hint="eastAsia" w:eastAsia="仿宋" w:cs="Times New Roman"/>
          <w:b/>
          <w:bCs/>
          <w:sz w:val="44"/>
        </w:rPr>
        <w:t>专业委员会</w:t>
      </w:r>
      <w:r>
        <w:rPr>
          <w:rFonts w:hint="eastAsia" w:eastAsia="仿宋" w:cs="Times New Roman"/>
          <w:b/>
          <w:bCs/>
          <w:sz w:val="44"/>
          <w:lang w:val="en-US" w:eastAsia="zh-CN"/>
        </w:rPr>
        <w:t>拟</w:t>
      </w:r>
      <w:r>
        <w:rPr>
          <w:rFonts w:hint="eastAsia" w:eastAsia="仿宋" w:cs="Times New Roman"/>
          <w:b/>
          <w:bCs/>
          <w:sz w:val="44"/>
        </w:rPr>
        <w:t>设置方案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行政法专业委员会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eastAsia="仿宋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自贸区建设法律服务委员会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eastAsia="仿宋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互联网专业委员会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eastAsia="仿宋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农业与农村专业委员会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eastAsia="仿宋"/>
          <w:sz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执行专业委员会</w:t>
      </w:r>
    </w:p>
    <w:p>
      <w:pPr>
        <w:numPr>
          <w:ilvl w:val="0"/>
          <w:numId w:val="0"/>
        </w:numPr>
        <w:rPr>
          <w:rFonts w:hint="eastAsia" w:eastAsia="仿宋"/>
          <w:sz w:val="32"/>
        </w:rPr>
      </w:pP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各专业委员会主要职责：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1、对各专业方向的法学理论和律师实务进行研究，引领全体会员的专业发展。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2、对各专业方向的发展现状和趋势进行调研，制定相关专业的业务规范或操作指引。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3、组织会员进行业务探讨、经验交流，与培训与考核委员会协作，通过论坛、培训、讲座等方式开展业务培训，提高全体会员的业务素质和业务水平。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4、对会员提出的重大、复杂、疑难案件和专业法律问题进行研讨，为会员提供法律解决方案。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5、接受会员申请，组织全体委员，对重大、复杂、疑难案件进行法律论证，与办案机关沟通交换意见，为会员提供专业帮助。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6、组织会员与办案机关、学术界及有关部门部门进行业务交流，为会员搭建业务研究与交流平台。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7、为会员与有关机构搭建业务发展平台，引领律师拓展业务领域。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8、组织、推荐会员参与全国律协、省律协相应专业委员会的工作和活动，与其他省市律协相应专业委员会的进行交流与合作。</w:t>
      </w:r>
    </w:p>
    <w:p>
      <w:pPr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9、组织全体委员或专业律师开展专业法律宣传、咨询活动，提高全民法治意识。</w:t>
      </w:r>
    </w:p>
    <w:p>
      <w:pPr>
        <w:rPr>
          <w:rFonts w:eastAsia="仿宋"/>
          <w:sz w:val="32"/>
        </w:rPr>
      </w:pPr>
      <w:r>
        <w:rPr>
          <w:rFonts w:hint="eastAsia" w:eastAsia="仿宋"/>
          <w:sz w:val="32"/>
        </w:rPr>
        <w:t>10、调查研究相关法律法规和国家政策，代表律协参加省市人大、政法委、法制办等有关法律部门相关会议，为立法、司法、执法提供意见和建议。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8F18"/>
    <w:multiLevelType w:val="singleLevel"/>
    <w:tmpl w:val="0DDD8F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311670F"/>
    <w:rsid w:val="000A5880"/>
    <w:rsid w:val="004B50FF"/>
    <w:rsid w:val="009D4A46"/>
    <w:rsid w:val="00D01399"/>
    <w:rsid w:val="00DC631D"/>
    <w:rsid w:val="24B837DF"/>
    <w:rsid w:val="3311670F"/>
    <w:rsid w:val="3B802E18"/>
    <w:rsid w:val="569167F2"/>
    <w:rsid w:val="799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412</Words>
  <Characters>2354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2018-02-23T13:37:00Z</dcterms:created>
  <dc:creator>张继新:-)公司法律师</dc:creator>
  <cp:lastModifiedBy>Administrator</cp:lastModifiedBy>
  <cp:lastPrinted>2020-12-09T01:29:00Z</cp:lastPrinted>
  <dcterms:modified xsi:type="dcterms:W3CDTF">2020-12-11T07:02:02Z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