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80" w:rsidRDefault="000A5880">
      <w:r>
        <w:rPr>
          <w:rFonts w:hint="eastAsia"/>
        </w:rPr>
        <w:t>附件一：</w:t>
      </w:r>
    </w:p>
    <w:p w:rsidR="000A5880" w:rsidRDefault="000A5880">
      <w:pPr>
        <w:jc w:val="center"/>
        <w:rPr>
          <w:b/>
          <w:sz w:val="32"/>
          <w:szCs w:val="32"/>
        </w:rPr>
      </w:pPr>
      <w:r>
        <w:rPr>
          <w:rFonts w:hint="eastAsia"/>
          <w:b/>
          <w:sz w:val="32"/>
          <w:szCs w:val="32"/>
        </w:rPr>
        <w:t>石家庄市律师协会专门委员会拟设置方案</w:t>
      </w:r>
    </w:p>
    <w:p w:rsidR="000A5880" w:rsidRDefault="000A5880">
      <w:pPr>
        <w:numPr>
          <w:ilvl w:val="0"/>
          <w:numId w:val="1"/>
        </w:numPr>
        <w:rPr>
          <w:sz w:val="28"/>
          <w:szCs w:val="28"/>
        </w:rPr>
      </w:pPr>
      <w:r>
        <w:rPr>
          <w:rFonts w:hint="eastAsia"/>
          <w:sz w:val="28"/>
          <w:szCs w:val="28"/>
        </w:rPr>
        <w:t>维护律师执业合法权益委员会（原有）</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hint="eastAsia"/>
          <w:color w:val="666666"/>
        </w:rPr>
        <w:t>主要职责：</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1</w:t>
      </w:r>
      <w:r>
        <w:rPr>
          <w:rFonts w:ascii="微软雅黑" w:eastAsia="微软雅黑" w:hAnsi="微软雅黑" w:hint="eastAsia"/>
          <w:color w:val="666666"/>
        </w:rPr>
        <w:t>、受理会员维权案件，对侵犯会员执业合法权益的事实进行调查。</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2</w:t>
      </w:r>
      <w:r>
        <w:rPr>
          <w:rFonts w:ascii="微软雅黑" w:eastAsia="微软雅黑" w:hAnsi="微软雅黑" w:hint="eastAsia"/>
          <w:color w:val="666666"/>
        </w:rPr>
        <w:t>、向有关部门提出保障律师执业合法权益和律师事务所合法权益的意见和建议，协调有关部门依法公正处理侵犯律师执业合法权益和律师事务所合法权益的相关案件，为会员提供法律帮助。</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3</w:t>
      </w:r>
      <w:r>
        <w:rPr>
          <w:rFonts w:ascii="微软雅黑" w:eastAsia="微软雅黑" w:hAnsi="微软雅黑" w:hint="eastAsia"/>
          <w:color w:val="666666"/>
        </w:rPr>
        <w:t>、对会员合法权益保障工作进行调研，为协会提供维护会员执业权益方面的意见和建议。</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4</w:t>
      </w:r>
      <w:r>
        <w:rPr>
          <w:rFonts w:ascii="微软雅黑" w:eastAsia="微软雅黑" w:hAnsi="微软雅黑" w:hint="eastAsia"/>
          <w:color w:val="666666"/>
        </w:rPr>
        <w:t>、协会有关规则规定的其他职责。</w:t>
      </w:r>
    </w:p>
    <w:p w:rsidR="000A5880" w:rsidRDefault="000A5880">
      <w:pPr>
        <w:rPr>
          <w:sz w:val="28"/>
          <w:szCs w:val="28"/>
        </w:rPr>
      </w:pPr>
      <w:r>
        <w:rPr>
          <w:rFonts w:hint="eastAsia"/>
          <w:sz w:val="28"/>
          <w:szCs w:val="28"/>
        </w:rPr>
        <w:t>二、奖惩与执业纠纷调处委员会（原有）</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hint="eastAsia"/>
          <w:color w:val="666666"/>
        </w:rPr>
        <w:t>主要职责：</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1</w:t>
      </w:r>
      <w:r>
        <w:rPr>
          <w:rFonts w:ascii="微软雅黑" w:eastAsia="微软雅黑" w:hAnsi="微软雅黑" w:hint="eastAsia"/>
          <w:color w:val="666666"/>
        </w:rPr>
        <w:t>、负责对会员及协会工作人员的奖励。</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2</w:t>
      </w:r>
      <w:r>
        <w:rPr>
          <w:rFonts w:ascii="微软雅黑" w:eastAsia="微软雅黑" w:hAnsi="微软雅黑" w:hint="eastAsia"/>
          <w:color w:val="666666"/>
        </w:rPr>
        <w:t>、受理会员被投诉案件，对违规违纪会员进行调查和处理。</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3</w:t>
      </w:r>
      <w:r>
        <w:rPr>
          <w:rFonts w:ascii="微软雅黑" w:eastAsia="微软雅黑" w:hAnsi="微软雅黑" w:hint="eastAsia"/>
          <w:color w:val="666666"/>
        </w:rPr>
        <w:t>、对不履行职责的协会工作人员进行处理。</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4</w:t>
      </w:r>
      <w:r>
        <w:rPr>
          <w:rFonts w:ascii="微软雅黑" w:eastAsia="微软雅黑" w:hAnsi="微软雅黑" w:hint="eastAsia"/>
          <w:color w:val="666666"/>
        </w:rPr>
        <w:t>、对会员之间因管理、执业等产生的纠纷进行调查和调处。</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5</w:t>
      </w:r>
      <w:r>
        <w:rPr>
          <w:rFonts w:ascii="微软雅黑" w:eastAsia="微软雅黑" w:hAnsi="微软雅黑" w:hint="eastAsia"/>
          <w:color w:val="666666"/>
        </w:rPr>
        <w:t>、对会员进行职业道德、执业纪律警示和教育。</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6</w:t>
      </w:r>
      <w:r>
        <w:rPr>
          <w:rFonts w:ascii="微软雅黑" w:eastAsia="微软雅黑" w:hAnsi="微软雅黑" w:hint="eastAsia"/>
          <w:color w:val="666666"/>
        </w:rPr>
        <w:t>、协会有关规则规定的其他职责。</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p>
    <w:p w:rsidR="000A5880" w:rsidRDefault="000A5880">
      <w:pPr>
        <w:rPr>
          <w:sz w:val="28"/>
          <w:szCs w:val="28"/>
        </w:rPr>
      </w:pPr>
      <w:r>
        <w:rPr>
          <w:rFonts w:hint="eastAsia"/>
          <w:sz w:val="28"/>
          <w:szCs w:val="28"/>
        </w:rPr>
        <w:t>三、行业发展与行业规则委员会（调整）</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w:t>
      </w:r>
      <w:r>
        <w:rPr>
          <w:rFonts w:ascii="微软雅黑" w:eastAsia="微软雅黑" w:hAnsi="微软雅黑" w:hint="eastAsia"/>
          <w:color w:val="666666"/>
        </w:rPr>
        <w:t>主要职责：</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1</w:t>
      </w:r>
      <w:r>
        <w:rPr>
          <w:rFonts w:ascii="微软雅黑" w:eastAsia="微软雅黑" w:hAnsi="微软雅黑" w:hint="eastAsia"/>
          <w:color w:val="666666"/>
        </w:rPr>
        <w:t>、对律师行业发展的趋势进行调研，拟定全市律师行业短期、中期、长期发展规划。</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2</w:t>
      </w:r>
      <w:r>
        <w:rPr>
          <w:rFonts w:ascii="微软雅黑" w:eastAsia="微软雅黑" w:hAnsi="微软雅黑" w:hint="eastAsia"/>
          <w:color w:val="666666"/>
        </w:rPr>
        <w:t>、对我市律师行业当前存在的问题进行研究，提供解决方案，协调有关部门进行解决。</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3</w:t>
      </w:r>
      <w:r>
        <w:rPr>
          <w:rFonts w:ascii="微软雅黑" w:eastAsia="微软雅黑" w:hAnsi="微软雅黑" w:hint="eastAsia"/>
          <w:color w:val="666666"/>
        </w:rPr>
        <w:t>、就提高会员业务水平、拓展业务领域问题进行调研，协调协会各专业委员会为会员提供服务。</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4</w:t>
      </w:r>
      <w:r>
        <w:rPr>
          <w:rFonts w:ascii="微软雅黑" w:eastAsia="微软雅黑" w:hAnsi="微软雅黑" w:hint="eastAsia"/>
          <w:color w:val="666666"/>
        </w:rPr>
        <w:t>、组织律师事务所总结、交流管理工作经验，对律师事务所的内部管理提出指导性意见；</w:t>
      </w:r>
      <w:r>
        <w:rPr>
          <w:rFonts w:ascii="微软雅黑" w:eastAsia="微软雅黑" w:hAnsi="微软雅黑"/>
          <w:color w:val="666666"/>
        </w:rPr>
        <w:t>      </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5</w:t>
      </w:r>
      <w:r>
        <w:rPr>
          <w:rFonts w:ascii="微软雅黑" w:eastAsia="微软雅黑" w:hAnsi="微软雅黑" w:hint="eastAsia"/>
          <w:color w:val="666666"/>
        </w:rPr>
        <w:t>、起草、修订协会章程、规则、制度。</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6</w:t>
      </w:r>
      <w:r>
        <w:rPr>
          <w:rFonts w:ascii="微软雅黑" w:eastAsia="微软雅黑" w:hAnsi="微软雅黑" w:hint="eastAsia"/>
          <w:color w:val="666666"/>
        </w:rPr>
        <w:t>、安排秘书处、各委员会拟定相关规则、制度，律师业务操作指引和业务规范，对秘书处、各委员会拟定的相关规则、制度，律师业务操作指引和业务规范进行审核。</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7</w:t>
      </w:r>
      <w:r>
        <w:rPr>
          <w:rFonts w:ascii="微软雅黑" w:eastAsia="微软雅黑" w:hAnsi="微软雅黑" w:hint="eastAsia"/>
          <w:color w:val="666666"/>
        </w:rPr>
        <w:t>、组织相关专业委员会参与地方法律法规的起草、修订、研讨等工作。</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8</w:t>
      </w:r>
      <w:r>
        <w:rPr>
          <w:rFonts w:ascii="微软雅黑" w:eastAsia="微软雅黑" w:hAnsi="微软雅黑" w:hint="eastAsia"/>
          <w:color w:val="666666"/>
        </w:rPr>
        <w:t>、协会有关规则规定的其他职责。</w:t>
      </w:r>
    </w:p>
    <w:p w:rsidR="000A5880" w:rsidRDefault="000A5880">
      <w:pPr>
        <w:rPr>
          <w:sz w:val="28"/>
          <w:szCs w:val="28"/>
        </w:rPr>
      </w:pPr>
      <w:r>
        <w:rPr>
          <w:rFonts w:hint="eastAsia"/>
          <w:sz w:val="28"/>
          <w:szCs w:val="28"/>
        </w:rPr>
        <w:t>四、培训与考核委员会（原有）</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hint="eastAsia"/>
          <w:color w:val="666666"/>
        </w:rPr>
        <w:t>主要职责：</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1</w:t>
      </w:r>
      <w:r>
        <w:rPr>
          <w:rFonts w:ascii="微软雅黑" w:eastAsia="微软雅黑" w:hAnsi="微软雅黑" w:hint="eastAsia"/>
          <w:color w:val="666666"/>
        </w:rPr>
        <w:t>、组织管理申请律师执业人员的实习活动，对实习人员进行培训、考。</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2</w:t>
      </w:r>
      <w:r>
        <w:rPr>
          <w:rFonts w:ascii="微软雅黑" w:eastAsia="微软雅黑" w:hAnsi="微软雅黑" w:hint="eastAsia"/>
          <w:color w:val="666666"/>
        </w:rPr>
        <w:t>、组织新执业律师执业宣誓。</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3</w:t>
      </w:r>
      <w:r>
        <w:rPr>
          <w:rFonts w:ascii="微软雅黑" w:eastAsia="微软雅黑" w:hAnsi="微软雅黑" w:hint="eastAsia"/>
          <w:color w:val="666666"/>
        </w:rPr>
        <w:t>、、对执业律师进行年度考核。</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4</w:t>
      </w:r>
      <w:r>
        <w:rPr>
          <w:rFonts w:ascii="微软雅黑" w:eastAsia="微软雅黑" w:hAnsi="微软雅黑" w:hint="eastAsia"/>
          <w:color w:val="666666"/>
        </w:rPr>
        <w:t>、组织律师业务培训工作，统一审核、协调各专业委员会组织的律师业务培训、讲座等。</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5</w:t>
      </w:r>
      <w:r>
        <w:rPr>
          <w:rFonts w:ascii="微软雅黑" w:eastAsia="微软雅黑" w:hAnsi="微软雅黑" w:hint="eastAsia"/>
          <w:color w:val="666666"/>
        </w:rPr>
        <w:t>、、制定外派培训计划。</w:t>
      </w:r>
    </w:p>
    <w:p w:rsidR="000A5880" w:rsidRDefault="000A5880" w:rsidP="00D01399">
      <w:pPr>
        <w:pStyle w:val="NormalWeb"/>
        <w:shd w:val="clear" w:color="auto" w:fill="EDEDED"/>
        <w:spacing w:before="0" w:beforeAutospacing="0" w:after="0" w:afterAutospacing="0"/>
        <w:ind w:firstLineChars="250" w:firstLine="31680"/>
        <w:rPr>
          <w:rFonts w:ascii="微软雅黑" w:eastAsia="微软雅黑" w:hAnsi="微软雅黑"/>
          <w:color w:val="666666"/>
        </w:rPr>
      </w:pPr>
      <w:r>
        <w:rPr>
          <w:rFonts w:ascii="微软雅黑" w:eastAsia="微软雅黑" w:hAnsi="微软雅黑"/>
          <w:color w:val="666666"/>
        </w:rPr>
        <w:t>6</w:t>
      </w:r>
      <w:r>
        <w:rPr>
          <w:rFonts w:ascii="微软雅黑" w:eastAsia="微软雅黑" w:hAnsi="微软雅黑" w:hint="eastAsia"/>
          <w:color w:val="666666"/>
        </w:rPr>
        <w:t>、协会有关规则规定的其他职责。</w:t>
      </w:r>
    </w:p>
    <w:p w:rsidR="000A5880" w:rsidRDefault="000A5880">
      <w:pPr>
        <w:rPr>
          <w:sz w:val="28"/>
          <w:szCs w:val="28"/>
        </w:rPr>
      </w:pPr>
      <w:r>
        <w:rPr>
          <w:rFonts w:hint="eastAsia"/>
          <w:sz w:val="28"/>
          <w:szCs w:val="28"/>
        </w:rPr>
        <w:t>五、财务监督委员会（原有）</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hint="eastAsia"/>
          <w:color w:val="666666"/>
        </w:rPr>
        <w:t>主要职责：</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1</w:t>
      </w:r>
      <w:r>
        <w:rPr>
          <w:rFonts w:ascii="微软雅黑" w:eastAsia="微软雅黑" w:hAnsi="微软雅黑" w:hint="eastAsia"/>
          <w:color w:val="666666"/>
        </w:rPr>
        <w:t>、对协会日常财务工作进行监督。</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2</w:t>
      </w:r>
      <w:r>
        <w:rPr>
          <w:rFonts w:ascii="微软雅黑" w:eastAsia="微软雅黑" w:hAnsi="微软雅黑" w:hint="eastAsia"/>
          <w:color w:val="666666"/>
        </w:rPr>
        <w:t>、对协会年度预、决算和年度财务报告进行审核。</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3</w:t>
      </w:r>
      <w:r>
        <w:rPr>
          <w:rFonts w:ascii="微软雅黑" w:eastAsia="微软雅黑" w:hAnsi="微软雅黑" w:hint="eastAsia"/>
          <w:color w:val="666666"/>
        </w:rPr>
        <w:t>、对协会会费的合理使用和科学管理进行研究，为协会提供有关会费使用和管理方面的意见和建议。</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4</w:t>
      </w:r>
      <w:r>
        <w:rPr>
          <w:rFonts w:ascii="微软雅黑" w:eastAsia="微软雅黑" w:hAnsi="微软雅黑" w:hint="eastAsia"/>
          <w:color w:val="666666"/>
        </w:rPr>
        <w:t>、协会有关规则规定的其他职责。</w:t>
      </w:r>
    </w:p>
    <w:p w:rsidR="000A5880" w:rsidRDefault="000A5880">
      <w:pPr>
        <w:rPr>
          <w:sz w:val="28"/>
          <w:szCs w:val="28"/>
        </w:rPr>
      </w:pPr>
      <w:r>
        <w:rPr>
          <w:rFonts w:hint="eastAsia"/>
          <w:sz w:val="28"/>
          <w:szCs w:val="28"/>
        </w:rPr>
        <w:t>六、文化宣传与外联委员会（调整）</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hint="eastAsia"/>
          <w:color w:val="666666"/>
        </w:rPr>
        <w:t>主要职责：</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1</w:t>
      </w:r>
      <w:r>
        <w:rPr>
          <w:rFonts w:ascii="微软雅黑" w:eastAsia="微软雅黑" w:hAnsi="微软雅黑" w:hint="eastAsia"/>
          <w:color w:val="666666"/>
        </w:rPr>
        <w:t>、策划、组织会员开展文化、体育等活动。</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2</w:t>
      </w:r>
      <w:r>
        <w:rPr>
          <w:rFonts w:ascii="微软雅黑" w:eastAsia="微软雅黑" w:hAnsi="微软雅黑" w:hint="eastAsia"/>
          <w:color w:val="666666"/>
        </w:rPr>
        <w:t>、策划、实施协会重大活动、重要会议、会员先进事迹的宣传报道。</w:t>
      </w:r>
      <w:r>
        <w:rPr>
          <w:rFonts w:ascii="微软雅黑" w:eastAsia="微软雅黑" w:hAnsi="微软雅黑"/>
          <w:color w:val="666666"/>
        </w:rPr>
        <w:t>      </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3</w:t>
      </w:r>
      <w:r>
        <w:rPr>
          <w:rFonts w:ascii="微软雅黑" w:eastAsia="微软雅黑" w:hAnsi="微软雅黑" w:hint="eastAsia"/>
          <w:color w:val="666666"/>
        </w:rPr>
        <w:t>、规划、维护、管理协会网站、微信公众号等管理、联络、宣传平台。</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4</w:t>
      </w:r>
      <w:r>
        <w:rPr>
          <w:rFonts w:ascii="微软雅黑" w:eastAsia="微软雅黑" w:hAnsi="微软雅黑" w:hint="eastAsia"/>
          <w:color w:val="666666"/>
        </w:rPr>
        <w:t>、联系担任人大代表、政协委员的律师和加入各民主党派的律师，组织、鼓励、帮助担任人大代表的律师依法履行职责，担任政协委员和加入各民主党派的律师积极参政议政。</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5</w:t>
      </w:r>
      <w:r>
        <w:rPr>
          <w:rFonts w:ascii="微软雅黑" w:eastAsia="微软雅黑" w:hAnsi="微软雅黑" w:hint="eastAsia"/>
          <w:color w:val="666666"/>
        </w:rPr>
        <w:t>、联络各党政机关、社会团体，为协会和会员搭建工作和活动平台。</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6</w:t>
      </w:r>
      <w:r>
        <w:rPr>
          <w:rFonts w:ascii="微软雅黑" w:eastAsia="微软雅黑" w:hAnsi="微软雅黑" w:hint="eastAsia"/>
          <w:color w:val="666666"/>
        </w:rPr>
        <w:t>、协会有关规则规定的其他职责。</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p>
    <w:p w:rsidR="000A5880" w:rsidRDefault="000A5880">
      <w:pPr>
        <w:rPr>
          <w:sz w:val="28"/>
          <w:szCs w:val="28"/>
        </w:rPr>
      </w:pPr>
      <w:r>
        <w:rPr>
          <w:rFonts w:hint="eastAsia"/>
          <w:sz w:val="28"/>
          <w:szCs w:val="28"/>
        </w:rPr>
        <w:t>七、公益与会员事务委员会</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hint="eastAsia"/>
          <w:color w:val="666666"/>
        </w:rPr>
        <w:t>主要职责：</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1</w:t>
      </w:r>
      <w:r>
        <w:rPr>
          <w:rFonts w:ascii="微软雅黑" w:eastAsia="微软雅黑" w:hAnsi="微软雅黑" w:hint="eastAsia"/>
          <w:color w:val="666666"/>
        </w:rPr>
        <w:t>、策划、组织会员开展公益活动。</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2</w:t>
      </w:r>
      <w:r>
        <w:rPr>
          <w:rFonts w:ascii="微软雅黑" w:eastAsia="微软雅黑" w:hAnsi="微软雅黑" w:hint="eastAsia"/>
          <w:color w:val="666666"/>
        </w:rPr>
        <w:t>、关注会员健康，负责会员福利。</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3</w:t>
      </w:r>
      <w:r>
        <w:rPr>
          <w:rFonts w:ascii="微软雅黑" w:eastAsia="微软雅黑" w:hAnsi="微软雅黑" w:hint="eastAsia"/>
          <w:color w:val="666666"/>
        </w:rPr>
        <w:t>、接受会员申请，协助会员办理执业保险理赔事宜。</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4</w:t>
      </w:r>
      <w:r>
        <w:rPr>
          <w:rFonts w:ascii="微软雅黑" w:eastAsia="微软雅黑" w:hAnsi="微软雅黑" w:hint="eastAsia"/>
          <w:color w:val="666666"/>
        </w:rPr>
        <w:t>、接受会员申请，对会员予以经济救助。</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5</w:t>
      </w:r>
      <w:r>
        <w:rPr>
          <w:rFonts w:ascii="微软雅黑" w:eastAsia="微软雅黑" w:hAnsi="微软雅黑" w:hint="eastAsia"/>
          <w:color w:val="666666"/>
        </w:rPr>
        <w:t>、根据协会统一安排，组织慰问有关会员。</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6</w:t>
      </w:r>
      <w:r>
        <w:rPr>
          <w:rFonts w:ascii="微软雅黑" w:eastAsia="微软雅黑" w:hAnsi="微软雅黑" w:hint="eastAsia"/>
          <w:color w:val="666666"/>
        </w:rPr>
        <w:t>、协会有关规则规定的其他职责。</w:t>
      </w:r>
    </w:p>
    <w:p w:rsidR="000A5880" w:rsidRDefault="000A5880">
      <w:pPr>
        <w:rPr>
          <w:sz w:val="28"/>
          <w:szCs w:val="28"/>
        </w:rPr>
      </w:pPr>
      <w:r>
        <w:rPr>
          <w:rFonts w:hint="eastAsia"/>
          <w:sz w:val="28"/>
          <w:szCs w:val="28"/>
        </w:rPr>
        <w:t>八、公职律师、公司律师与法律援助律师工作委员会（新设）</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sz w:val="27"/>
          <w:szCs w:val="27"/>
        </w:rPr>
        <w:t> </w:t>
      </w:r>
      <w:r>
        <w:rPr>
          <w:rFonts w:ascii="微软雅黑" w:eastAsia="微软雅黑" w:hAnsi="微软雅黑" w:hint="eastAsia"/>
          <w:color w:val="666666"/>
        </w:rPr>
        <w:t>主要职责：</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1</w:t>
      </w:r>
      <w:r>
        <w:rPr>
          <w:rFonts w:ascii="微软雅黑" w:eastAsia="微软雅黑" w:hAnsi="微软雅黑" w:hint="eastAsia"/>
          <w:color w:val="666666"/>
        </w:rPr>
        <w:t>、关注两公律师和法律援助律师执业状况，帮助其依法开展工作。</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2</w:t>
      </w:r>
      <w:r>
        <w:rPr>
          <w:rFonts w:ascii="微软雅黑" w:eastAsia="微软雅黑" w:hAnsi="微软雅黑" w:hint="eastAsia"/>
          <w:color w:val="666666"/>
        </w:rPr>
        <w:t>、联络、协调两公律师和法律援助律师所在单位，组织两公律师和法律援助律师积极参加协会工作和活动。</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3</w:t>
      </w:r>
      <w:r>
        <w:rPr>
          <w:rFonts w:ascii="微软雅黑" w:eastAsia="微软雅黑" w:hAnsi="微软雅黑" w:hint="eastAsia"/>
          <w:color w:val="666666"/>
        </w:rPr>
        <w:t>、研究两公律师和法律援助律师的发展状况，发展、壮大两公律师和法律援助律师队伍。</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4</w:t>
      </w:r>
      <w:r>
        <w:rPr>
          <w:rFonts w:ascii="微软雅黑" w:eastAsia="微软雅黑" w:hAnsi="微软雅黑" w:hint="eastAsia"/>
          <w:color w:val="666666"/>
        </w:rPr>
        <w:t>、协会有关规则规定的其他职责。</w:t>
      </w:r>
    </w:p>
    <w:p w:rsidR="000A5880" w:rsidRDefault="000A5880">
      <w:pPr>
        <w:rPr>
          <w:sz w:val="28"/>
          <w:szCs w:val="28"/>
        </w:rPr>
      </w:pPr>
      <w:r>
        <w:rPr>
          <w:rFonts w:hint="eastAsia"/>
          <w:sz w:val="28"/>
          <w:szCs w:val="28"/>
        </w:rPr>
        <w:t>九、女律师工作委员会（原有）</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sz w:val="27"/>
          <w:szCs w:val="27"/>
        </w:rPr>
        <w:t> </w:t>
      </w:r>
      <w:r>
        <w:rPr>
          <w:rFonts w:ascii="微软雅黑" w:eastAsia="微软雅黑" w:hAnsi="微软雅黑"/>
          <w:color w:val="666666"/>
        </w:rPr>
        <w:t> </w:t>
      </w:r>
      <w:r>
        <w:rPr>
          <w:rFonts w:ascii="微软雅黑" w:eastAsia="微软雅黑" w:hAnsi="微软雅黑" w:hint="eastAsia"/>
          <w:color w:val="666666"/>
        </w:rPr>
        <w:t>主要职责：</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1</w:t>
      </w:r>
      <w:r>
        <w:rPr>
          <w:rFonts w:ascii="微软雅黑" w:eastAsia="微软雅黑" w:hAnsi="微软雅黑" w:hint="eastAsia"/>
          <w:color w:val="666666"/>
        </w:rPr>
        <w:t>、关注女律师执业状况，组织女律师开展活动。</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2</w:t>
      </w:r>
      <w:r>
        <w:rPr>
          <w:rFonts w:ascii="微软雅黑" w:eastAsia="微软雅黑" w:hAnsi="微软雅黑" w:hint="eastAsia"/>
          <w:color w:val="666666"/>
        </w:rPr>
        <w:t>、与省、市妇联进行对接，为妇女儿童权益保障提供法律政策性的支持。</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3</w:t>
      </w:r>
      <w:r>
        <w:rPr>
          <w:rFonts w:ascii="微软雅黑" w:eastAsia="微软雅黑" w:hAnsi="微软雅黑" w:hint="eastAsia"/>
          <w:color w:val="666666"/>
        </w:rPr>
        <w:t>、研究女律师群体的特点和发展规律，为协会提供女律师工作方面的意见和建议。</w:t>
      </w:r>
    </w:p>
    <w:p w:rsidR="000A5880" w:rsidRDefault="000A5880" w:rsidP="00D01399">
      <w:pPr>
        <w:pStyle w:val="NormalWeb"/>
        <w:shd w:val="clear" w:color="auto" w:fill="EDEDED"/>
        <w:spacing w:before="0" w:beforeAutospacing="0" w:after="0" w:afterAutospacing="0"/>
        <w:ind w:firstLineChars="200" w:firstLine="31680"/>
        <w:rPr>
          <w:rFonts w:ascii="微软雅黑" w:eastAsia="微软雅黑" w:hAnsi="微软雅黑"/>
          <w:color w:val="666666"/>
        </w:rPr>
      </w:pPr>
      <w:r>
        <w:rPr>
          <w:rFonts w:ascii="微软雅黑" w:eastAsia="微软雅黑" w:hAnsi="微软雅黑"/>
          <w:color w:val="666666"/>
        </w:rPr>
        <w:t>4</w:t>
      </w:r>
      <w:r>
        <w:rPr>
          <w:rFonts w:ascii="微软雅黑" w:eastAsia="微软雅黑" w:hAnsi="微软雅黑" w:hint="eastAsia"/>
          <w:color w:val="666666"/>
        </w:rPr>
        <w:t>、协会有关规则规定的其他职责。</w:t>
      </w:r>
    </w:p>
    <w:p w:rsidR="000A5880" w:rsidRDefault="000A5880">
      <w:pPr>
        <w:rPr>
          <w:sz w:val="28"/>
          <w:szCs w:val="28"/>
        </w:rPr>
      </w:pPr>
      <w:r>
        <w:rPr>
          <w:rFonts w:hint="eastAsia"/>
          <w:sz w:val="28"/>
          <w:szCs w:val="28"/>
        </w:rPr>
        <w:t>十、青年律师工作委员会（原有）</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hint="eastAsia"/>
          <w:color w:val="666666"/>
        </w:rPr>
        <w:t>主要职责：</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1</w:t>
      </w:r>
      <w:r>
        <w:rPr>
          <w:rFonts w:ascii="微软雅黑" w:eastAsia="微软雅黑" w:hAnsi="微软雅黑" w:hint="eastAsia"/>
          <w:color w:val="666666"/>
        </w:rPr>
        <w:t>、加强青年律师培养，增强青年律师的政治意识、大局意识、核心意识、看齐意识，着力提升青年律师的思想政治素质、职业道德素质和法律服务能力，引领广大青年律师快速成长进步；</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2</w:t>
      </w:r>
      <w:r>
        <w:rPr>
          <w:rFonts w:ascii="微软雅黑" w:eastAsia="微软雅黑" w:hAnsi="微软雅黑" w:hint="eastAsia"/>
          <w:color w:val="666666"/>
        </w:rPr>
        <w:t>、主持青年律师发展的调查研究，对青年律师队伍发展中遇到的问题和困难进行调查并提出建议，研究制定促进青年律师成长的措施、方案、计划等并组织实施</w:t>
      </w:r>
      <w:r>
        <w:rPr>
          <w:rFonts w:ascii="微软雅黑" w:eastAsia="微软雅黑" w:hAnsi="微软雅黑"/>
          <w:color w:val="666666"/>
        </w:rPr>
        <w:t>;</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3</w:t>
      </w:r>
      <w:r>
        <w:rPr>
          <w:rFonts w:ascii="微软雅黑" w:eastAsia="微软雅黑" w:hAnsi="微软雅黑" w:hint="eastAsia"/>
          <w:color w:val="666666"/>
        </w:rPr>
        <w:t>、组织开展我市青年律师之间，我市青年律师与外地青年律师及相关组织的学习交流活动。</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4</w:t>
      </w:r>
      <w:r>
        <w:rPr>
          <w:rFonts w:ascii="微软雅黑" w:eastAsia="微软雅黑" w:hAnsi="微软雅黑" w:hint="eastAsia"/>
          <w:color w:val="666666"/>
        </w:rPr>
        <w:t>、与共青团、青年联合会等有关部门和社会团体建立经常性联系；</w:t>
      </w:r>
    </w:p>
    <w:p w:rsidR="000A5880" w:rsidRDefault="000A5880">
      <w:pPr>
        <w:pStyle w:val="NormalWeb"/>
        <w:shd w:val="clear" w:color="auto" w:fill="EDEDED"/>
        <w:spacing w:before="0" w:beforeAutospacing="0" w:after="0" w:afterAutospacing="0"/>
        <w:rPr>
          <w:rFonts w:ascii="微软雅黑" w:eastAsia="微软雅黑" w:hAnsi="微软雅黑"/>
          <w:color w:val="666666"/>
        </w:rPr>
      </w:pPr>
      <w:r>
        <w:rPr>
          <w:rFonts w:ascii="微软雅黑" w:eastAsia="微软雅黑" w:hAnsi="微软雅黑"/>
          <w:color w:val="666666"/>
        </w:rPr>
        <w:t>       5</w:t>
      </w:r>
      <w:r>
        <w:rPr>
          <w:rFonts w:ascii="微软雅黑" w:eastAsia="微软雅黑" w:hAnsi="微软雅黑" w:hint="eastAsia"/>
          <w:color w:val="666666"/>
        </w:rPr>
        <w:t>协会有关规则规定的其他职责。</w:t>
      </w:r>
    </w:p>
    <w:p w:rsidR="000A5880" w:rsidRPr="00D01399" w:rsidRDefault="000A5880">
      <w:pPr>
        <w:jc w:val="center"/>
        <w:rPr>
          <w:b/>
          <w:sz w:val="32"/>
          <w:szCs w:val="32"/>
        </w:rPr>
      </w:pPr>
      <w:r w:rsidRPr="00D01399">
        <w:rPr>
          <w:rFonts w:hint="eastAsia"/>
          <w:b/>
          <w:sz w:val="32"/>
          <w:szCs w:val="32"/>
        </w:rPr>
        <w:t>石家庄市律师协会专业委员会设置方案</w:t>
      </w:r>
    </w:p>
    <w:p w:rsidR="000A5880" w:rsidRDefault="000A5880">
      <w:pPr>
        <w:numPr>
          <w:ilvl w:val="0"/>
          <w:numId w:val="2"/>
        </w:numPr>
        <w:rPr>
          <w:sz w:val="28"/>
          <w:szCs w:val="28"/>
        </w:rPr>
      </w:pPr>
      <w:r>
        <w:rPr>
          <w:rFonts w:hint="eastAsia"/>
          <w:sz w:val="28"/>
          <w:szCs w:val="28"/>
        </w:rPr>
        <w:t>刑事专业委员会（原有）</w:t>
      </w:r>
    </w:p>
    <w:p w:rsidR="000A5880" w:rsidRDefault="000A5880">
      <w:pPr>
        <w:numPr>
          <w:ilvl w:val="0"/>
          <w:numId w:val="2"/>
        </w:numPr>
        <w:rPr>
          <w:sz w:val="28"/>
          <w:szCs w:val="28"/>
        </w:rPr>
      </w:pPr>
      <w:r>
        <w:rPr>
          <w:rFonts w:hint="eastAsia"/>
          <w:sz w:val="28"/>
          <w:szCs w:val="28"/>
        </w:rPr>
        <w:t>民商专业委员会（原有）</w:t>
      </w:r>
    </w:p>
    <w:p w:rsidR="000A5880" w:rsidRDefault="000A5880">
      <w:pPr>
        <w:numPr>
          <w:ilvl w:val="0"/>
          <w:numId w:val="2"/>
        </w:numPr>
        <w:rPr>
          <w:sz w:val="28"/>
          <w:szCs w:val="28"/>
        </w:rPr>
      </w:pPr>
      <w:r>
        <w:rPr>
          <w:rFonts w:hint="eastAsia"/>
          <w:sz w:val="28"/>
          <w:szCs w:val="28"/>
        </w:rPr>
        <w:t>调解与仲裁专业委员会（新设）</w:t>
      </w:r>
    </w:p>
    <w:p w:rsidR="000A5880" w:rsidRDefault="000A5880">
      <w:pPr>
        <w:numPr>
          <w:ilvl w:val="0"/>
          <w:numId w:val="2"/>
        </w:numPr>
        <w:rPr>
          <w:sz w:val="28"/>
          <w:szCs w:val="28"/>
        </w:rPr>
      </w:pPr>
      <w:r>
        <w:rPr>
          <w:rFonts w:hint="eastAsia"/>
          <w:sz w:val="28"/>
          <w:szCs w:val="28"/>
        </w:rPr>
        <w:t>法律顾问专业委员会（调整）</w:t>
      </w:r>
    </w:p>
    <w:p w:rsidR="000A5880" w:rsidRDefault="000A5880">
      <w:pPr>
        <w:numPr>
          <w:ilvl w:val="0"/>
          <w:numId w:val="2"/>
        </w:numPr>
        <w:rPr>
          <w:sz w:val="28"/>
          <w:szCs w:val="28"/>
        </w:rPr>
      </w:pPr>
      <w:r>
        <w:rPr>
          <w:rFonts w:hint="eastAsia"/>
          <w:sz w:val="28"/>
          <w:szCs w:val="28"/>
        </w:rPr>
        <w:t>知识产权专业委员会（原有）</w:t>
      </w:r>
    </w:p>
    <w:p w:rsidR="000A5880" w:rsidRDefault="000A5880">
      <w:pPr>
        <w:numPr>
          <w:ilvl w:val="0"/>
          <w:numId w:val="2"/>
        </w:numPr>
        <w:rPr>
          <w:sz w:val="28"/>
          <w:szCs w:val="28"/>
        </w:rPr>
      </w:pPr>
      <w:r>
        <w:rPr>
          <w:rFonts w:hint="eastAsia"/>
          <w:sz w:val="28"/>
          <w:szCs w:val="28"/>
        </w:rPr>
        <w:t>金融专业委员会（原有）</w:t>
      </w:r>
    </w:p>
    <w:p w:rsidR="000A5880" w:rsidRDefault="000A5880">
      <w:pPr>
        <w:numPr>
          <w:ilvl w:val="0"/>
          <w:numId w:val="2"/>
        </w:numPr>
        <w:rPr>
          <w:sz w:val="28"/>
          <w:szCs w:val="28"/>
        </w:rPr>
      </w:pPr>
      <w:r>
        <w:rPr>
          <w:rFonts w:hint="eastAsia"/>
          <w:sz w:val="28"/>
          <w:szCs w:val="28"/>
        </w:rPr>
        <w:t>公司专业委员会（原有）</w:t>
      </w:r>
    </w:p>
    <w:p w:rsidR="000A5880" w:rsidRDefault="000A5880">
      <w:pPr>
        <w:numPr>
          <w:ilvl w:val="0"/>
          <w:numId w:val="2"/>
        </w:numPr>
        <w:rPr>
          <w:sz w:val="28"/>
          <w:szCs w:val="28"/>
        </w:rPr>
      </w:pPr>
      <w:r>
        <w:rPr>
          <w:rFonts w:hint="eastAsia"/>
          <w:sz w:val="28"/>
          <w:szCs w:val="28"/>
        </w:rPr>
        <w:t>破产与重组专业委员会（调整）</w:t>
      </w:r>
    </w:p>
    <w:p w:rsidR="000A5880" w:rsidRDefault="000A5880">
      <w:pPr>
        <w:numPr>
          <w:ilvl w:val="0"/>
          <w:numId w:val="2"/>
        </w:numPr>
        <w:rPr>
          <w:sz w:val="28"/>
          <w:szCs w:val="28"/>
        </w:rPr>
      </w:pPr>
      <w:r>
        <w:rPr>
          <w:rFonts w:hint="eastAsia"/>
          <w:sz w:val="28"/>
          <w:szCs w:val="28"/>
        </w:rPr>
        <w:t>房地产专业委员会（调整）</w:t>
      </w:r>
    </w:p>
    <w:p w:rsidR="000A5880" w:rsidRDefault="000A5880">
      <w:pPr>
        <w:numPr>
          <w:ilvl w:val="0"/>
          <w:numId w:val="2"/>
        </w:numPr>
        <w:rPr>
          <w:sz w:val="28"/>
          <w:szCs w:val="28"/>
        </w:rPr>
      </w:pPr>
      <w:r>
        <w:rPr>
          <w:rFonts w:hint="eastAsia"/>
          <w:sz w:val="28"/>
          <w:szCs w:val="28"/>
        </w:rPr>
        <w:t>环境与资源专业委员会（调整）</w:t>
      </w:r>
    </w:p>
    <w:p w:rsidR="000A5880" w:rsidRDefault="000A5880">
      <w:pPr>
        <w:numPr>
          <w:ilvl w:val="0"/>
          <w:numId w:val="2"/>
        </w:numPr>
        <w:rPr>
          <w:sz w:val="28"/>
          <w:szCs w:val="28"/>
        </w:rPr>
      </w:pPr>
      <w:r>
        <w:rPr>
          <w:rFonts w:hint="eastAsia"/>
          <w:sz w:val="28"/>
          <w:szCs w:val="28"/>
        </w:rPr>
        <w:t>财税专业委员会（新设）</w:t>
      </w:r>
    </w:p>
    <w:p w:rsidR="000A5880" w:rsidRDefault="000A5880">
      <w:pPr>
        <w:numPr>
          <w:ilvl w:val="0"/>
          <w:numId w:val="2"/>
        </w:numPr>
        <w:rPr>
          <w:sz w:val="28"/>
          <w:szCs w:val="28"/>
        </w:rPr>
      </w:pPr>
      <w:r>
        <w:rPr>
          <w:rFonts w:hint="eastAsia"/>
          <w:sz w:val="28"/>
          <w:szCs w:val="28"/>
        </w:rPr>
        <w:t>劳动与社会保障专业委员会（新设）</w:t>
      </w:r>
      <w:bookmarkStart w:id="0" w:name="_GoBack"/>
      <w:bookmarkEnd w:id="0"/>
    </w:p>
    <w:p w:rsidR="000A5880" w:rsidRDefault="000A5880">
      <w:pPr>
        <w:numPr>
          <w:ilvl w:val="0"/>
          <w:numId w:val="2"/>
        </w:numPr>
        <w:rPr>
          <w:sz w:val="28"/>
          <w:szCs w:val="28"/>
        </w:rPr>
      </w:pPr>
      <w:r>
        <w:rPr>
          <w:rFonts w:hint="eastAsia"/>
          <w:sz w:val="28"/>
          <w:szCs w:val="28"/>
        </w:rPr>
        <w:t>涉外专业委员会（原有）</w:t>
      </w:r>
    </w:p>
    <w:p w:rsidR="000A5880" w:rsidRDefault="000A5880">
      <w:pPr>
        <w:pStyle w:val="NormalWeb"/>
        <w:shd w:val="clear" w:color="auto" w:fill="EDEDED"/>
        <w:spacing w:before="0" w:beforeAutospacing="0" w:after="0" w:afterAutospacing="0"/>
        <w:ind w:firstLine="480"/>
        <w:rPr>
          <w:rFonts w:ascii="微软雅黑" w:eastAsia="微软雅黑" w:hAnsi="微软雅黑"/>
          <w:color w:val="666666"/>
          <w:sz w:val="21"/>
          <w:szCs w:val="21"/>
        </w:rPr>
      </w:pPr>
      <w:r>
        <w:rPr>
          <w:rFonts w:ascii="微软雅黑" w:eastAsia="微软雅黑" w:hAnsi="微软雅黑" w:hint="eastAsia"/>
          <w:color w:val="666666"/>
        </w:rPr>
        <w:t>各专业委员会主要职责：</w:t>
      </w:r>
    </w:p>
    <w:p w:rsidR="000A5880" w:rsidRDefault="000A5880">
      <w:pPr>
        <w:pStyle w:val="NormalWeb"/>
        <w:shd w:val="clear" w:color="auto" w:fill="EDEDED"/>
        <w:spacing w:before="0" w:beforeAutospacing="0" w:after="0" w:afterAutospacing="0"/>
        <w:ind w:firstLine="480"/>
        <w:rPr>
          <w:rFonts w:ascii="微软雅黑" w:eastAsia="微软雅黑" w:hAnsi="微软雅黑"/>
          <w:color w:val="666666"/>
          <w:sz w:val="21"/>
          <w:szCs w:val="21"/>
        </w:rPr>
      </w:pPr>
      <w:r>
        <w:rPr>
          <w:rFonts w:ascii="微软雅黑" w:eastAsia="微软雅黑" w:hAnsi="微软雅黑"/>
          <w:color w:val="666666"/>
        </w:rPr>
        <w:t>1</w:t>
      </w:r>
      <w:r>
        <w:rPr>
          <w:rFonts w:ascii="微软雅黑" w:eastAsia="微软雅黑" w:hAnsi="微软雅黑" w:hint="eastAsia"/>
          <w:color w:val="666666"/>
        </w:rPr>
        <w:t>、对各专业方向的法学理论和律师实务进行研究，引领全体会员的专业发展。</w:t>
      </w:r>
    </w:p>
    <w:p w:rsidR="000A5880" w:rsidRDefault="000A5880">
      <w:pPr>
        <w:pStyle w:val="NormalWeb"/>
        <w:shd w:val="clear" w:color="auto" w:fill="EDEDED"/>
        <w:spacing w:before="0" w:beforeAutospacing="0" w:after="0" w:afterAutospacing="0"/>
        <w:ind w:firstLine="480"/>
        <w:rPr>
          <w:rFonts w:ascii="微软雅黑" w:eastAsia="微软雅黑" w:hAnsi="微软雅黑"/>
          <w:color w:val="666666"/>
        </w:rPr>
      </w:pPr>
      <w:r>
        <w:rPr>
          <w:rFonts w:ascii="微软雅黑" w:eastAsia="微软雅黑" w:hAnsi="微软雅黑"/>
          <w:color w:val="666666"/>
        </w:rPr>
        <w:t>2</w:t>
      </w:r>
      <w:r>
        <w:rPr>
          <w:rFonts w:ascii="微软雅黑" w:eastAsia="微软雅黑" w:hAnsi="微软雅黑" w:hint="eastAsia"/>
          <w:color w:val="666666"/>
        </w:rPr>
        <w:t>、对各专业方向的发展现状和趋势进行调研，制定相关专业的业务规范或操作指引。</w:t>
      </w:r>
    </w:p>
    <w:p w:rsidR="000A5880" w:rsidRDefault="000A5880">
      <w:pPr>
        <w:pStyle w:val="NormalWeb"/>
        <w:shd w:val="clear" w:color="auto" w:fill="EDEDED"/>
        <w:spacing w:before="0" w:beforeAutospacing="0" w:after="0" w:afterAutospacing="0"/>
        <w:ind w:firstLine="480"/>
        <w:rPr>
          <w:rFonts w:ascii="微软雅黑" w:eastAsia="微软雅黑" w:hAnsi="微软雅黑"/>
          <w:color w:val="666666"/>
          <w:sz w:val="21"/>
          <w:szCs w:val="21"/>
        </w:rPr>
      </w:pPr>
      <w:r>
        <w:rPr>
          <w:rFonts w:ascii="微软雅黑" w:eastAsia="微软雅黑" w:hAnsi="微软雅黑"/>
          <w:color w:val="666666"/>
        </w:rPr>
        <w:t>3</w:t>
      </w:r>
      <w:r>
        <w:rPr>
          <w:rFonts w:ascii="微软雅黑" w:eastAsia="微软雅黑" w:hAnsi="微软雅黑" w:hint="eastAsia"/>
          <w:color w:val="666666"/>
        </w:rPr>
        <w:t>、组织会员进行业务探讨、经验交流，与培训与考核委员会协作，通过论坛、培训、讲座等方式开展业务培训，提高全体会员的业务素质和业务水平。</w:t>
      </w:r>
    </w:p>
    <w:p w:rsidR="000A5880" w:rsidRDefault="000A5880">
      <w:pPr>
        <w:pStyle w:val="NormalWeb"/>
        <w:shd w:val="clear" w:color="auto" w:fill="EDEDED"/>
        <w:spacing w:before="0" w:beforeAutospacing="0" w:after="0" w:afterAutospacing="0"/>
        <w:ind w:firstLine="480"/>
        <w:rPr>
          <w:rFonts w:ascii="微软雅黑" w:eastAsia="微软雅黑" w:hAnsi="微软雅黑"/>
          <w:color w:val="666666"/>
          <w:sz w:val="21"/>
          <w:szCs w:val="21"/>
        </w:rPr>
      </w:pPr>
      <w:r>
        <w:rPr>
          <w:rFonts w:ascii="微软雅黑" w:eastAsia="微软雅黑" w:hAnsi="微软雅黑"/>
          <w:color w:val="666666"/>
        </w:rPr>
        <w:t>4</w:t>
      </w:r>
      <w:r>
        <w:rPr>
          <w:rFonts w:ascii="微软雅黑" w:eastAsia="微软雅黑" w:hAnsi="微软雅黑" w:hint="eastAsia"/>
          <w:color w:val="666666"/>
        </w:rPr>
        <w:t>、对会员提出的重大、复杂、疑难案件和专业法律问题进行研讨，为会员提供法律解决方案。</w:t>
      </w:r>
    </w:p>
    <w:p w:rsidR="000A5880" w:rsidRDefault="000A5880">
      <w:pPr>
        <w:pStyle w:val="NormalWeb"/>
        <w:shd w:val="clear" w:color="auto" w:fill="EDEDED"/>
        <w:spacing w:before="0" w:beforeAutospacing="0" w:after="0" w:afterAutospacing="0"/>
        <w:ind w:firstLine="480"/>
        <w:rPr>
          <w:rFonts w:ascii="微软雅黑" w:eastAsia="微软雅黑" w:hAnsi="微软雅黑"/>
          <w:color w:val="666666"/>
        </w:rPr>
      </w:pPr>
      <w:r>
        <w:rPr>
          <w:rFonts w:ascii="微软雅黑" w:eastAsia="微软雅黑" w:hAnsi="微软雅黑"/>
          <w:color w:val="666666"/>
        </w:rPr>
        <w:t>5</w:t>
      </w:r>
      <w:r>
        <w:rPr>
          <w:rFonts w:ascii="微软雅黑" w:eastAsia="微软雅黑" w:hAnsi="微软雅黑" w:hint="eastAsia"/>
          <w:color w:val="666666"/>
        </w:rPr>
        <w:t>、接受会员申请，组织全体委员，对重大、复杂、疑难案件进行法律论证，与办案机关沟通交换意见，为会员提供专业帮助。</w:t>
      </w:r>
    </w:p>
    <w:p w:rsidR="000A5880" w:rsidRDefault="000A5880">
      <w:pPr>
        <w:pStyle w:val="NormalWeb"/>
        <w:shd w:val="clear" w:color="auto" w:fill="EDEDED"/>
        <w:spacing w:before="0" w:beforeAutospacing="0" w:after="0" w:afterAutospacing="0"/>
        <w:ind w:firstLine="480"/>
        <w:rPr>
          <w:rFonts w:ascii="微软雅黑" w:eastAsia="微软雅黑" w:hAnsi="微软雅黑"/>
          <w:color w:val="666666"/>
          <w:sz w:val="21"/>
          <w:szCs w:val="21"/>
        </w:rPr>
      </w:pPr>
      <w:r>
        <w:rPr>
          <w:rFonts w:ascii="微软雅黑" w:eastAsia="微软雅黑" w:hAnsi="微软雅黑"/>
          <w:color w:val="666666"/>
        </w:rPr>
        <w:t>6</w:t>
      </w:r>
      <w:r>
        <w:rPr>
          <w:rFonts w:ascii="微软雅黑" w:eastAsia="微软雅黑" w:hAnsi="微软雅黑" w:hint="eastAsia"/>
          <w:color w:val="666666"/>
        </w:rPr>
        <w:t>、组织会员与办案机关、学术界及有关部门部门进行业务交流，为会员搭建业务研究与交流平台。</w:t>
      </w:r>
    </w:p>
    <w:p w:rsidR="000A5880" w:rsidRDefault="000A5880">
      <w:pPr>
        <w:pStyle w:val="NormalWeb"/>
        <w:shd w:val="clear" w:color="auto" w:fill="EDEDED"/>
        <w:spacing w:before="0" w:beforeAutospacing="0" w:after="0" w:afterAutospacing="0"/>
        <w:ind w:firstLine="480"/>
        <w:rPr>
          <w:rFonts w:ascii="微软雅黑" w:eastAsia="微软雅黑" w:hAnsi="微软雅黑"/>
          <w:color w:val="666666"/>
        </w:rPr>
      </w:pPr>
      <w:r>
        <w:rPr>
          <w:rFonts w:ascii="微软雅黑" w:eastAsia="微软雅黑" w:hAnsi="微软雅黑"/>
          <w:color w:val="666666"/>
        </w:rPr>
        <w:t>7</w:t>
      </w:r>
      <w:r>
        <w:rPr>
          <w:rFonts w:ascii="微软雅黑" w:eastAsia="微软雅黑" w:hAnsi="微软雅黑" w:hint="eastAsia"/>
          <w:color w:val="666666"/>
        </w:rPr>
        <w:t>、</w:t>
      </w:r>
      <w:r>
        <w:rPr>
          <w:rFonts w:ascii="微软雅黑" w:eastAsia="微软雅黑" w:hAnsi="微软雅黑" w:hint="eastAsia"/>
          <w:color w:val="666666"/>
          <w:shd w:val="clear" w:color="auto" w:fill="EDEDED"/>
        </w:rPr>
        <w:t>为会员与有关机构搭建业务发展平台，引领律师拓展业务领域。</w:t>
      </w:r>
    </w:p>
    <w:p w:rsidR="000A5880" w:rsidRDefault="000A5880">
      <w:pPr>
        <w:pStyle w:val="NormalWeb"/>
        <w:shd w:val="clear" w:color="auto" w:fill="EDEDED"/>
        <w:spacing w:before="0" w:beforeAutospacing="0" w:after="0" w:afterAutospacing="0"/>
        <w:ind w:firstLine="480"/>
        <w:rPr>
          <w:rFonts w:ascii="微软雅黑" w:eastAsia="微软雅黑" w:hAnsi="微软雅黑"/>
          <w:color w:val="666666"/>
        </w:rPr>
      </w:pPr>
      <w:r>
        <w:rPr>
          <w:rFonts w:ascii="微软雅黑" w:eastAsia="微软雅黑" w:hAnsi="微软雅黑"/>
          <w:color w:val="666666"/>
        </w:rPr>
        <w:t>8</w:t>
      </w:r>
      <w:r>
        <w:rPr>
          <w:rFonts w:ascii="微软雅黑" w:eastAsia="微软雅黑" w:hAnsi="微软雅黑" w:hint="eastAsia"/>
          <w:color w:val="666666"/>
        </w:rPr>
        <w:t>、组织、推荐会员参与全国律协、省律协相应专业委员会的工作和活动，与其他省市律协相应专业委员会的进行交流与合作。</w:t>
      </w:r>
    </w:p>
    <w:p w:rsidR="000A5880" w:rsidRDefault="000A5880">
      <w:pPr>
        <w:pStyle w:val="NormalWeb"/>
        <w:shd w:val="clear" w:color="auto" w:fill="EDEDED"/>
        <w:spacing w:before="0" w:beforeAutospacing="0" w:after="0" w:afterAutospacing="0"/>
        <w:ind w:firstLine="480"/>
        <w:rPr>
          <w:rFonts w:ascii="微软雅黑" w:eastAsia="微软雅黑" w:hAnsi="微软雅黑"/>
          <w:color w:val="666666"/>
        </w:rPr>
      </w:pPr>
      <w:r>
        <w:rPr>
          <w:rFonts w:ascii="微软雅黑" w:eastAsia="微软雅黑" w:hAnsi="微软雅黑"/>
          <w:color w:val="666666"/>
        </w:rPr>
        <w:t>9</w:t>
      </w:r>
      <w:r>
        <w:rPr>
          <w:rFonts w:ascii="微软雅黑" w:eastAsia="微软雅黑" w:hAnsi="微软雅黑" w:hint="eastAsia"/>
          <w:color w:val="666666"/>
        </w:rPr>
        <w:t>、组织全体委员或专业律师开展专业法律宣传、咨询活动，提高全民法治意识。</w:t>
      </w:r>
    </w:p>
    <w:p w:rsidR="000A5880" w:rsidRDefault="000A5880">
      <w:pPr>
        <w:pStyle w:val="NormalWeb"/>
        <w:shd w:val="clear" w:color="auto" w:fill="EDEDED"/>
        <w:spacing w:before="0" w:beforeAutospacing="0" w:after="0" w:afterAutospacing="0"/>
        <w:ind w:firstLine="480"/>
      </w:pPr>
      <w:r>
        <w:rPr>
          <w:rFonts w:ascii="微软雅黑" w:eastAsia="微软雅黑" w:hAnsi="微软雅黑"/>
          <w:color w:val="666666"/>
        </w:rPr>
        <w:t>10</w:t>
      </w:r>
      <w:r>
        <w:rPr>
          <w:rFonts w:ascii="微软雅黑" w:eastAsia="微软雅黑" w:hAnsi="微软雅黑" w:hint="eastAsia"/>
          <w:color w:val="666666"/>
        </w:rPr>
        <w:t>、调查研究相关法律法规和国家政策，代表律协参加省市人大、政法委、法制办等有关法律部门相关会议，为立法、司法、执法提供意见和建议。</w:t>
      </w:r>
    </w:p>
    <w:sectPr w:rsidR="000A5880" w:rsidSect="00DC63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04E"/>
    <w:multiLevelType w:val="multilevel"/>
    <w:tmpl w:val="123F204E"/>
    <w:lvl w:ilvl="0">
      <w:start w:val="1"/>
      <w:numFmt w:val="japaneseCounting"/>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20AD4AD0"/>
    <w:multiLevelType w:val="multilevel"/>
    <w:tmpl w:val="20AD4AD0"/>
    <w:lvl w:ilvl="0">
      <w:start w:val="1"/>
      <w:numFmt w:val="japaneseCounting"/>
      <w:lvlText w:val="%1、"/>
      <w:lvlJc w:val="left"/>
      <w:pPr>
        <w:tabs>
          <w:tab w:val="left" w:pos="360"/>
        </w:tabs>
        <w:ind w:left="360" w:hanging="360"/>
      </w:pPr>
      <w:rPr>
        <w:rFonts w:ascii="Times New Roman" w:eastAsia="宋体"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311670F"/>
    <w:rsid w:val="000A5880"/>
    <w:rsid w:val="004B50FF"/>
    <w:rsid w:val="009D4A46"/>
    <w:rsid w:val="00D01399"/>
    <w:rsid w:val="00DC631D"/>
    <w:rsid w:val="331167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31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C631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412</Words>
  <Characters>2354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张继新:-)公司法律师</dc:creator>
  <cp:keywords/>
  <dc:description/>
  <cp:lastModifiedBy>jixin</cp:lastModifiedBy>
  <cp:revision>2</cp:revision>
  <dcterms:created xsi:type="dcterms:W3CDTF">2018-02-23T13:37:00Z</dcterms:created>
  <dcterms:modified xsi:type="dcterms:W3CDTF">2018-02-28T02:50:00Z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